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FF" w:rsidRPr="001871BF" w:rsidRDefault="007249FF" w:rsidP="00D22315">
      <w:pPr>
        <w:contextualSpacing/>
        <w:jc w:val="both"/>
        <w:rPr>
          <w:sz w:val="28"/>
          <w:szCs w:val="28"/>
        </w:rPr>
      </w:pPr>
      <w:bookmarkStart w:id="0" w:name="_GoBack"/>
      <w:r w:rsidRPr="001871BF">
        <w:rPr>
          <w:sz w:val="28"/>
          <w:szCs w:val="28"/>
        </w:rPr>
        <w:t>Преподаватель: Буряченко И.В.</w:t>
      </w:r>
    </w:p>
    <w:p w:rsidR="007249FF" w:rsidRPr="001871BF" w:rsidRDefault="007249FF" w:rsidP="00D22315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7249FF" w:rsidRPr="001871BF" w:rsidRDefault="007249FF" w:rsidP="00D22315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транспортного электрооборудования и автоматики </w:t>
      </w:r>
    </w:p>
    <w:p w:rsidR="007249FF" w:rsidRPr="001871BF" w:rsidRDefault="007249FF" w:rsidP="00D22315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раздел 3 «Электрооборудование транспортных средств»</w:t>
      </w:r>
    </w:p>
    <w:p w:rsidR="007249FF" w:rsidRPr="001871BF" w:rsidRDefault="007249FF" w:rsidP="00D22315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25</w:t>
      </w:r>
      <w:r w:rsidRPr="001871BF">
        <w:rPr>
          <w:sz w:val="28"/>
          <w:szCs w:val="28"/>
        </w:rPr>
        <w:t>.10.2021</w:t>
      </w:r>
    </w:p>
    <w:p w:rsidR="007249FF" w:rsidRPr="001871BF" w:rsidRDefault="007249FF" w:rsidP="00D2231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29</w:t>
      </w:r>
    </w:p>
    <w:p w:rsidR="007249FF" w:rsidRPr="001871BF" w:rsidRDefault="007249FF" w:rsidP="00D22315">
      <w:pPr>
        <w:contextualSpacing/>
        <w:jc w:val="both"/>
        <w:rPr>
          <w:b/>
          <w:sz w:val="28"/>
          <w:szCs w:val="28"/>
        </w:rPr>
      </w:pPr>
    </w:p>
    <w:p w:rsidR="007249FF" w:rsidRDefault="007249FF" w:rsidP="00D22315">
      <w:pPr>
        <w:snapToGrid w:val="0"/>
        <w:ind w:left="2121" w:hanging="2121"/>
        <w:contextualSpacing/>
        <w:rPr>
          <w:b/>
        </w:rPr>
      </w:pPr>
      <w:r w:rsidRPr="001871BF">
        <w:rPr>
          <w:b/>
          <w:sz w:val="28"/>
          <w:szCs w:val="28"/>
        </w:rPr>
        <w:t>Тема занятия</w:t>
      </w:r>
      <w:r w:rsidRPr="00187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249FF">
        <w:rPr>
          <w:sz w:val="28"/>
          <w:szCs w:val="28"/>
        </w:rPr>
        <w:t>Схемы электрооборудования автомобиля.</w:t>
      </w:r>
    </w:p>
    <w:p w:rsidR="007249FF" w:rsidRPr="001871BF" w:rsidRDefault="007249FF" w:rsidP="00D22315">
      <w:pPr>
        <w:snapToGrid w:val="0"/>
        <w:ind w:left="2121" w:hanging="2121"/>
        <w:contextualSpacing/>
        <w:rPr>
          <w:sz w:val="28"/>
          <w:szCs w:val="28"/>
        </w:rPr>
      </w:pPr>
      <w:r w:rsidRPr="001871BF">
        <w:rPr>
          <w:b/>
          <w:sz w:val="28"/>
          <w:szCs w:val="28"/>
        </w:rPr>
        <w:t>Учебная цель</w:t>
      </w:r>
      <w:r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ab/>
        <w:t xml:space="preserve">Овладеть знаниями по </w:t>
      </w:r>
      <w:r>
        <w:rPr>
          <w:sz w:val="28"/>
          <w:szCs w:val="28"/>
        </w:rPr>
        <w:t>схемам</w:t>
      </w:r>
      <w:r w:rsidRPr="007249FF">
        <w:rPr>
          <w:sz w:val="28"/>
          <w:szCs w:val="28"/>
        </w:rPr>
        <w:t xml:space="preserve"> электрооборудования автомобиля.</w:t>
      </w:r>
    </w:p>
    <w:p w:rsidR="007249FF" w:rsidRPr="001871BF" w:rsidRDefault="007249FF" w:rsidP="00D22315">
      <w:pPr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Развивающая     </w:t>
      </w:r>
      <w:r w:rsidRPr="001871BF">
        <w:rPr>
          <w:sz w:val="28"/>
          <w:szCs w:val="28"/>
        </w:rPr>
        <w:t>Развивать умение сравнивать, обобщать, анализировать.</w:t>
      </w:r>
    </w:p>
    <w:p w:rsidR="007249FF" w:rsidRPr="001871BF" w:rsidRDefault="007249FF" w:rsidP="00D22315">
      <w:pPr>
        <w:ind w:left="2124" w:hanging="2124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</w:p>
    <w:p w:rsidR="007249FF" w:rsidRPr="001871BF" w:rsidRDefault="007249FF" w:rsidP="00D22315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Воспитательная </w:t>
      </w:r>
      <w:proofErr w:type="gramStart"/>
      <w:r w:rsidRPr="001871BF">
        <w:rPr>
          <w:sz w:val="28"/>
          <w:szCs w:val="28"/>
        </w:rPr>
        <w:t>Воспитывать</w:t>
      </w:r>
      <w:proofErr w:type="gramEnd"/>
      <w:r w:rsidRPr="001871BF">
        <w:rPr>
          <w:sz w:val="28"/>
          <w:szCs w:val="28"/>
        </w:rPr>
        <w:t xml:space="preserve"> чувство гордости за избранную профессию,</w:t>
      </w:r>
    </w:p>
    <w:p w:rsidR="007249FF" w:rsidRPr="001871BF" w:rsidRDefault="007249FF" w:rsidP="00D22315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  <w:r w:rsidRPr="001871BF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7249FF" w:rsidRPr="001871BF" w:rsidRDefault="007249FF" w:rsidP="00D22315">
      <w:pPr>
        <w:ind w:left="2120" w:hanging="2120"/>
        <w:contextualSpacing/>
        <w:jc w:val="both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Задача</w:t>
      </w:r>
      <w:r w:rsidRPr="001871BF">
        <w:rPr>
          <w:b/>
          <w:sz w:val="28"/>
          <w:szCs w:val="28"/>
        </w:rPr>
        <w:tab/>
      </w:r>
      <w:r w:rsidRPr="001871BF">
        <w:rPr>
          <w:b/>
          <w:sz w:val="28"/>
          <w:szCs w:val="28"/>
        </w:rPr>
        <w:tab/>
      </w:r>
      <w:r w:rsidRPr="001871BF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7249FF" w:rsidRPr="001871BF" w:rsidRDefault="007249FF" w:rsidP="00D22315">
      <w:pPr>
        <w:contextualSpacing/>
        <w:jc w:val="both"/>
        <w:rPr>
          <w:b/>
          <w:sz w:val="28"/>
          <w:szCs w:val="28"/>
        </w:rPr>
      </w:pPr>
    </w:p>
    <w:p w:rsidR="007249FF" w:rsidRPr="001871BF" w:rsidRDefault="007249FF" w:rsidP="00D22315">
      <w:pPr>
        <w:contextualSpacing/>
        <w:jc w:val="center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План лекции</w:t>
      </w:r>
    </w:p>
    <w:p w:rsidR="007249FF" w:rsidRDefault="007249FF" w:rsidP="00D22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49FF">
        <w:rPr>
          <w:sz w:val="28"/>
          <w:szCs w:val="28"/>
        </w:rPr>
        <w:t xml:space="preserve">Принципиальные схемы </w:t>
      </w:r>
      <w:r>
        <w:rPr>
          <w:sz w:val="28"/>
          <w:szCs w:val="28"/>
        </w:rPr>
        <w:t>электрооборудования автомобилей</w:t>
      </w:r>
      <w:r w:rsidRPr="00012604">
        <w:rPr>
          <w:sz w:val="28"/>
          <w:szCs w:val="28"/>
        </w:rPr>
        <w:t>.</w:t>
      </w:r>
    </w:p>
    <w:p w:rsidR="007249FF" w:rsidRDefault="007249FF" w:rsidP="00D22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49FF">
        <w:rPr>
          <w:sz w:val="28"/>
          <w:szCs w:val="28"/>
        </w:rPr>
        <w:t>Правила включения источников и пот</w:t>
      </w:r>
      <w:r>
        <w:rPr>
          <w:sz w:val="28"/>
          <w:szCs w:val="28"/>
        </w:rPr>
        <w:t>ребителей электрической энергии</w:t>
      </w:r>
      <w:r w:rsidRPr="00781590">
        <w:rPr>
          <w:sz w:val="28"/>
          <w:szCs w:val="28"/>
        </w:rPr>
        <w:t>.</w:t>
      </w:r>
    </w:p>
    <w:p w:rsidR="007249FF" w:rsidRDefault="007249FF" w:rsidP="00D22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49FF">
        <w:rPr>
          <w:sz w:val="28"/>
          <w:szCs w:val="28"/>
        </w:rPr>
        <w:t xml:space="preserve">Правила построения схем </w:t>
      </w:r>
      <w:r>
        <w:rPr>
          <w:sz w:val="28"/>
          <w:szCs w:val="28"/>
        </w:rPr>
        <w:t>электрооборудования автомобилей</w:t>
      </w:r>
      <w:r w:rsidRPr="00012604">
        <w:rPr>
          <w:sz w:val="28"/>
          <w:szCs w:val="28"/>
        </w:rPr>
        <w:t>.</w:t>
      </w:r>
    </w:p>
    <w:p w:rsidR="007249FF" w:rsidRDefault="007249FF" w:rsidP="00D2231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49FF">
        <w:rPr>
          <w:sz w:val="28"/>
          <w:szCs w:val="28"/>
        </w:rPr>
        <w:t>Методика поиска неисправностей по схемам электрооборудования автомобиля.</w:t>
      </w:r>
    </w:p>
    <w:bookmarkEnd w:id="0"/>
    <w:p w:rsidR="007249FF" w:rsidRPr="00412512" w:rsidRDefault="007249FF" w:rsidP="00412512">
      <w:pPr>
        <w:ind w:firstLine="360"/>
        <w:jc w:val="both"/>
        <w:rPr>
          <w:sz w:val="28"/>
          <w:szCs w:val="28"/>
        </w:rPr>
      </w:pPr>
      <w:r w:rsidRPr="00412512">
        <w:rPr>
          <w:sz w:val="28"/>
          <w:szCs w:val="28"/>
        </w:rPr>
        <w:t>Схема электрооборудования объединяет источники электроэнергии, потребители, аппараты защиты и коммутации электрических цепей, установленные на автомобиле и тракторе. Стандартом предусмотрены два вида схем — принципиальная схема и</w:t>
      </w:r>
      <w:r w:rsidR="00412512">
        <w:rPr>
          <w:sz w:val="28"/>
          <w:szCs w:val="28"/>
        </w:rPr>
        <w:t xml:space="preserve"> </w:t>
      </w:r>
      <w:r w:rsidRPr="00412512">
        <w:rPr>
          <w:sz w:val="28"/>
          <w:szCs w:val="28"/>
        </w:rPr>
        <w:t>схема соединений.</w:t>
      </w:r>
    </w:p>
    <w:p w:rsidR="007249FF" w:rsidRPr="00412512" w:rsidRDefault="007249FF" w:rsidP="00412512">
      <w:pPr>
        <w:ind w:firstLine="360"/>
        <w:jc w:val="both"/>
        <w:rPr>
          <w:sz w:val="28"/>
          <w:szCs w:val="28"/>
        </w:rPr>
      </w:pPr>
      <w:r w:rsidRPr="00412512">
        <w:rPr>
          <w:sz w:val="28"/>
          <w:szCs w:val="28"/>
        </w:rPr>
        <w:t>Принципиальная схема облегчает понимание принципа действия электрооборудования, пои</w:t>
      </w:r>
      <w:r w:rsidR="00412512">
        <w:rPr>
          <w:sz w:val="28"/>
          <w:szCs w:val="28"/>
        </w:rPr>
        <w:t xml:space="preserve">ск неисправностей и дает полное </w:t>
      </w:r>
      <w:r w:rsidRPr="00412512">
        <w:rPr>
          <w:sz w:val="28"/>
          <w:szCs w:val="28"/>
        </w:rPr>
        <w:t>представление о взаимодействии всех приборов электрооборудования. На ней главные питающие цепи располагаются горизонтально, а потребители электроэнергии включаются между ними и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«массой» автомобиля.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Схема соединений показыв</w:t>
      </w:r>
      <w:r w:rsidR="00412512">
        <w:rPr>
          <w:sz w:val="28"/>
          <w:szCs w:val="28"/>
        </w:rPr>
        <w:t xml:space="preserve">ает действительное расположение </w:t>
      </w:r>
      <w:r w:rsidRPr="00412512">
        <w:rPr>
          <w:sz w:val="28"/>
          <w:szCs w:val="28"/>
        </w:rPr>
        <w:t>приборов электрооборудования на автомобиле, а также фактическое подключение их в бортовую сеть с указанием выхода из пучка каждого провода, расположение переходных колодок</w:t>
      </w:r>
      <w:r w:rsidR="00412512">
        <w:rPr>
          <w:sz w:val="28"/>
          <w:szCs w:val="28"/>
        </w:rPr>
        <w:t xml:space="preserve">, элементов защиты цепи и т. д. </w:t>
      </w:r>
      <w:r w:rsidRPr="00412512">
        <w:rPr>
          <w:sz w:val="28"/>
          <w:szCs w:val="28"/>
        </w:rPr>
        <w:t>Общая электрическая схема а</w:t>
      </w:r>
      <w:r w:rsidR="00412512">
        <w:rPr>
          <w:sz w:val="28"/>
          <w:szCs w:val="28"/>
        </w:rPr>
        <w:t xml:space="preserve">втомобиля и трактора состоит из </w:t>
      </w:r>
      <w:r w:rsidRPr="00412512">
        <w:rPr>
          <w:sz w:val="28"/>
          <w:szCs w:val="28"/>
        </w:rPr>
        <w:t>отдельных функциональных систем: источников электроснабжения, аппаратов зажигания, приборов внешнего освещения и сигнализации и т. д.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На автомобилях и тракторах применяется однопроводная система передачи электроэнергии с общим соединением на «массу» автомобиля. Двухпрово</w:t>
      </w:r>
      <w:r w:rsidR="00412512">
        <w:rPr>
          <w:sz w:val="28"/>
          <w:szCs w:val="28"/>
        </w:rPr>
        <w:t xml:space="preserve">дным включением обеспечены лишь </w:t>
      </w:r>
      <w:r w:rsidRPr="00412512">
        <w:rPr>
          <w:sz w:val="28"/>
          <w:szCs w:val="28"/>
        </w:rPr>
        <w:t>отдельные потребители, напр</w:t>
      </w:r>
      <w:r w:rsidR="00412512">
        <w:rPr>
          <w:sz w:val="28"/>
          <w:szCs w:val="28"/>
        </w:rPr>
        <w:t xml:space="preserve">имер, стояночные огни, звуковые сигналы. </w:t>
      </w:r>
      <w:r w:rsidRPr="00412512">
        <w:rPr>
          <w:sz w:val="28"/>
          <w:szCs w:val="28"/>
        </w:rPr>
        <w:t xml:space="preserve">При подключении </w:t>
      </w:r>
      <w:r w:rsidRPr="00412512">
        <w:rPr>
          <w:sz w:val="28"/>
          <w:szCs w:val="28"/>
        </w:rPr>
        <w:lastRenderedPageBreak/>
        <w:t>электрических потребителей в сеть необходимо следовать определенным рекомендациям Потребители, включаемые при работающем двигателе, подсоединяются в цепь питания через выводы выключателя зажигания.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На автомобилях с дизелем и тракторах они включаются через выключатель приборов и стартера. Все приборы наружного освещения подключаются через выключатель наружного освещения.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Кратковременно работающ</w:t>
      </w:r>
      <w:r w:rsidR="00412512">
        <w:rPr>
          <w:sz w:val="28"/>
          <w:szCs w:val="28"/>
        </w:rPr>
        <w:t xml:space="preserve">ие мощные потребители: стартер, </w:t>
      </w:r>
      <w:r w:rsidRPr="00412512">
        <w:rPr>
          <w:sz w:val="28"/>
          <w:szCs w:val="28"/>
        </w:rPr>
        <w:t>прикуриватель, а также при</w:t>
      </w:r>
      <w:r w:rsidR="00412512">
        <w:rPr>
          <w:sz w:val="28"/>
          <w:szCs w:val="28"/>
        </w:rPr>
        <w:t xml:space="preserve">боры, работа которых необходима </w:t>
      </w:r>
      <w:r w:rsidRPr="00412512">
        <w:rPr>
          <w:sz w:val="28"/>
          <w:szCs w:val="28"/>
        </w:rPr>
        <w:t>в аварийных случаях, например, звуковой сигнал, аварийная сигнализация, розетка переносной лампы, подкапотная лампа подключаются к линии аккумулято</w:t>
      </w:r>
      <w:r w:rsidR="00412512">
        <w:rPr>
          <w:sz w:val="28"/>
          <w:szCs w:val="28"/>
        </w:rPr>
        <w:t xml:space="preserve">р — генератор или аккумулятор — </w:t>
      </w:r>
      <w:r w:rsidRPr="00412512">
        <w:rPr>
          <w:sz w:val="28"/>
          <w:szCs w:val="28"/>
        </w:rPr>
        <w:t>амперметр, там, где установлен амперметр.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Аварийная сигнализация с ук</w:t>
      </w:r>
      <w:r w:rsidR="00412512">
        <w:rPr>
          <w:sz w:val="28"/>
          <w:szCs w:val="28"/>
        </w:rPr>
        <w:t xml:space="preserve">азателями поворотов управляется отдельным выключателем. </w:t>
      </w:r>
      <w:r w:rsidRPr="00412512">
        <w:rPr>
          <w:sz w:val="28"/>
          <w:szCs w:val="28"/>
        </w:rPr>
        <w:t>Все электрические цепи, кроме цепей зажигания и пуска, должны быть защищены от коротких замыканий и перегрузок. Защита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от коротких замыканий в цепях зажигания и пуска не вводится.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Однако, современные элек</w:t>
      </w:r>
      <w:r w:rsidR="00412512">
        <w:rPr>
          <w:sz w:val="28"/>
          <w:szCs w:val="28"/>
        </w:rPr>
        <w:t xml:space="preserve">тронные системы зажигания имеют </w:t>
      </w:r>
      <w:r w:rsidRPr="00412512">
        <w:rPr>
          <w:sz w:val="28"/>
          <w:szCs w:val="28"/>
        </w:rPr>
        <w:t xml:space="preserve">схемную защиту от перегрузок. </w:t>
      </w:r>
      <w:r w:rsidR="00412512">
        <w:rPr>
          <w:sz w:val="28"/>
          <w:szCs w:val="28"/>
        </w:rPr>
        <w:t xml:space="preserve">Введение предохранителей в цепь </w:t>
      </w:r>
      <w:r w:rsidRPr="00412512">
        <w:rPr>
          <w:sz w:val="28"/>
          <w:szCs w:val="28"/>
        </w:rPr>
        <w:t>заряда аккумуляторной батар</w:t>
      </w:r>
      <w:r w:rsidR="00412512">
        <w:rPr>
          <w:sz w:val="28"/>
          <w:szCs w:val="28"/>
        </w:rPr>
        <w:t xml:space="preserve">еи не является обязательным, но </w:t>
      </w:r>
      <w:r w:rsidRPr="00412512">
        <w:rPr>
          <w:sz w:val="28"/>
          <w:szCs w:val="28"/>
        </w:rPr>
        <w:t>многие зарубежные фирмы у</w:t>
      </w:r>
      <w:r w:rsidR="00412512">
        <w:rPr>
          <w:sz w:val="28"/>
          <w:szCs w:val="28"/>
        </w:rPr>
        <w:t xml:space="preserve">станавливают предохранитель и в </w:t>
      </w:r>
      <w:r w:rsidRPr="00412512">
        <w:rPr>
          <w:sz w:val="28"/>
          <w:szCs w:val="28"/>
        </w:rPr>
        <w:t>эту цепь. Возможна защита о</w:t>
      </w:r>
      <w:r w:rsidR="00412512">
        <w:rPr>
          <w:sz w:val="28"/>
          <w:szCs w:val="28"/>
        </w:rPr>
        <w:t xml:space="preserve">дним предохранителем нескольких </w:t>
      </w:r>
      <w:r w:rsidRPr="00412512">
        <w:rPr>
          <w:sz w:val="28"/>
          <w:szCs w:val="28"/>
        </w:rPr>
        <w:t>электрических цепей. Однако такая групповая защита не допускается для взаимозаменяемых устройств и аварийных цепей.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 xml:space="preserve">Для маркировки выводов приборов электрооборудования и соответствующего обозначения их на схемах </w:t>
      </w:r>
      <w:r w:rsidR="00412512">
        <w:rPr>
          <w:sz w:val="28"/>
          <w:szCs w:val="28"/>
        </w:rPr>
        <w:t xml:space="preserve">применяют численные </w:t>
      </w:r>
      <w:r w:rsidRPr="00412512">
        <w:rPr>
          <w:sz w:val="28"/>
          <w:szCs w:val="28"/>
        </w:rPr>
        <w:t>и буквенные индексы.</w:t>
      </w:r>
    </w:p>
    <w:p w:rsidR="0018550B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Маркировка проводов по цвет</w:t>
      </w:r>
      <w:r w:rsidR="00412512">
        <w:rPr>
          <w:sz w:val="28"/>
          <w:szCs w:val="28"/>
        </w:rPr>
        <w:t xml:space="preserve">ности изоляции создает удобство </w:t>
      </w:r>
      <w:r w:rsidRPr="00412512">
        <w:rPr>
          <w:sz w:val="28"/>
          <w:szCs w:val="28"/>
        </w:rPr>
        <w:t>при их монтаже и ремонте. Спло</w:t>
      </w:r>
      <w:r w:rsidR="00412512">
        <w:rPr>
          <w:sz w:val="28"/>
          <w:szCs w:val="28"/>
        </w:rPr>
        <w:t xml:space="preserve">шная расцветка выполняется в 10 </w:t>
      </w:r>
      <w:r w:rsidRPr="00412512">
        <w:rPr>
          <w:sz w:val="28"/>
          <w:szCs w:val="28"/>
        </w:rPr>
        <w:t>цветов, комбинированная — дополнительно на расцветку наносятся полосы или кольца белого, черно</w:t>
      </w:r>
      <w:r w:rsidR="00412512">
        <w:rPr>
          <w:sz w:val="28"/>
          <w:szCs w:val="28"/>
        </w:rPr>
        <w:t xml:space="preserve">го, красного или голубого </w:t>
      </w:r>
      <w:r w:rsidRPr="00412512">
        <w:rPr>
          <w:sz w:val="28"/>
          <w:szCs w:val="28"/>
        </w:rPr>
        <w:t xml:space="preserve">цвета. Все соединения изделий </w:t>
      </w:r>
      <w:r w:rsidR="00412512">
        <w:rPr>
          <w:sz w:val="28"/>
          <w:szCs w:val="28"/>
        </w:rPr>
        <w:t xml:space="preserve">с корпусом автомобиля </w:t>
      </w:r>
      <w:r w:rsidRPr="00412512">
        <w:rPr>
          <w:sz w:val="28"/>
          <w:szCs w:val="28"/>
        </w:rPr>
        <w:t xml:space="preserve">(«массой») должны выполняться </w:t>
      </w:r>
      <w:r w:rsidR="00412512">
        <w:rPr>
          <w:sz w:val="28"/>
          <w:szCs w:val="28"/>
        </w:rPr>
        <w:t xml:space="preserve">проводами одного цвета. Провод, </w:t>
      </w:r>
      <w:r w:rsidRPr="00412512">
        <w:rPr>
          <w:sz w:val="28"/>
          <w:szCs w:val="28"/>
        </w:rPr>
        <w:t>соединяющий коммутирующий прибор (выключатель, переключатель) или предохранитель с линией электроснабжени</w:t>
      </w:r>
      <w:r w:rsidR="00412512">
        <w:rPr>
          <w:sz w:val="28"/>
          <w:szCs w:val="28"/>
        </w:rPr>
        <w:t xml:space="preserve">я, должен </w:t>
      </w:r>
      <w:r w:rsidRPr="00412512">
        <w:rPr>
          <w:sz w:val="28"/>
          <w:szCs w:val="28"/>
        </w:rPr>
        <w:t>иметь тот же цвет, что и провод электросети, к кото</w:t>
      </w:r>
      <w:r w:rsidR="00412512">
        <w:rPr>
          <w:sz w:val="28"/>
          <w:szCs w:val="28"/>
        </w:rPr>
        <w:t xml:space="preserve">рой осуществляется подключение. </w:t>
      </w:r>
      <w:r w:rsidRPr="00412512">
        <w:rPr>
          <w:sz w:val="28"/>
          <w:szCs w:val="28"/>
        </w:rPr>
        <w:t>Участки цепи, проходящие через разборные или неразборные</w:t>
      </w:r>
      <w:r w:rsidR="00412512">
        <w:rPr>
          <w:sz w:val="28"/>
          <w:szCs w:val="28"/>
        </w:rPr>
        <w:t xml:space="preserve"> </w:t>
      </w:r>
      <w:r w:rsidRPr="00412512">
        <w:rPr>
          <w:sz w:val="28"/>
          <w:szCs w:val="28"/>
        </w:rPr>
        <w:t>контактные соединения, должны выполняться проводом одинаковой расцветки. Участки цепи, разделенные контактами реле, предохранителями, резисторами и т. п. должны иметь различную расцветку. Расцветка проводов, проложенных в разных жгутах, может повторяться.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Автотракторные провода делятся на провода высокого и низкого напряжения. Провода высок</w:t>
      </w:r>
      <w:r w:rsidR="00412512">
        <w:rPr>
          <w:sz w:val="28"/>
          <w:szCs w:val="28"/>
        </w:rPr>
        <w:t xml:space="preserve">ого напряжения применяют только </w:t>
      </w:r>
      <w:r w:rsidRPr="00412512">
        <w:rPr>
          <w:sz w:val="28"/>
          <w:szCs w:val="28"/>
        </w:rPr>
        <w:t>в выходных цепях системы заж</w:t>
      </w:r>
      <w:r w:rsidR="00412512">
        <w:rPr>
          <w:sz w:val="28"/>
          <w:szCs w:val="28"/>
        </w:rPr>
        <w:t xml:space="preserve">игания (у тракторов — в магнето пускового двигателя). </w:t>
      </w:r>
      <w:r w:rsidRPr="00412512">
        <w:rPr>
          <w:sz w:val="28"/>
          <w:szCs w:val="28"/>
        </w:rPr>
        <w:t>Провода низкого напряж</w:t>
      </w:r>
      <w:r w:rsidR="00412512">
        <w:rPr>
          <w:sz w:val="28"/>
          <w:szCs w:val="28"/>
        </w:rPr>
        <w:t xml:space="preserve">ения применяют для соединений в </w:t>
      </w:r>
      <w:r w:rsidRPr="00412512">
        <w:rPr>
          <w:sz w:val="28"/>
          <w:szCs w:val="28"/>
        </w:rPr>
        <w:t>бортовой сети. Они состоят из медных токопроводящих жил с изоляцией из поливинилхлоридног</w:t>
      </w:r>
      <w:r w:rsidR="00412512">
        <w:rPr>
          <w:sz w:val="28"/>
          <w:szCs w:val="28"/>
        </w:rPr>
        <w:t xml:space="preserve">о пластиката или резины. Медные </w:t>
      </w:r>
      <w:r w:rsidRPr="00412512">
        <w:rPr>
          <w:sz w:val="28"/>
          <w:szCs w:val="28"/>
        </w:rPr>
        <w:t>жилы выполняются из луженой или нелуженой проволоки, обладающей высокой электропроводностью, эластичностью и технологически просто соединяемой с наконечниками, штекерами и т. п.</w:t>
      </w:r>
    </w:p>
    <w:p w:rsidR="007249FF" w:rsidRPr="00412512" w:rsidRDefault="007249FF" w:rsidP="00412512">
      <w:pPr>
        <w:ind w:firstLine="708"/>
        <w:jc w:val="both"/>
        <w:rPr>
          <w:sz w:val="28"/>
          <w:szCs w:val="28"/>
        </w:rPr>
      </w:pPr>
      <w:r w:rsidRPr="00412512">
        <w:rPr>
          <w:sz w:val="28"/>
          <w:szCs w:val="28"/>
        </w:rPr>
        <w:lastRenderedPageBreak/>
        <w:t>Провода могут иметь брони</w:t>
      </w:r>
      <w:r w:rsidR="00412512">
        <w:rPr>
          <w:sz w:val="28"/>
          <w:szCs w:val="28"/>
        </w:rPr>
        <w:t xml:space="preserve">рованную изоляцию для защиты от </w:t>
      </w:r>
      <w:r w:rsidRPr="00412512">
        <w:rPr>
          <w:sz w:val="28"/>
          <w:szCs w:val="28"/>
        </w:rPr>
        <w:t>механических повреждений и экранирующую оплетку для снижения уровня радиопомех на автомобиле. Обычно одножильные гибкие провода, предназначенные для использования на автомобилях, работающих в зоне умерен</w:t>
      </w:r>
      <w:r w:rsidR="00412512">
        <w:rPr>
          <w:sz w:val="28"/>
          <w:szCs w:val="28"/>
        </w:rPr>
        <w:t xml:space="preserve">ного климата, проектируются для </w:t>
      </w:r>
      <w:r w:rsidRPr="00412512">
        <w:rPr>
          <w:sz w:val="28"/>
          <w:szCs w:val="28"/>
        </w:rPr>
        <w:t>температурного диапазона от −40</w:t>
      </w:r>
      <w:r w:rsidR="00412512">
        <w:rPr>
          <w:sz w:val="28"/>
          <w:szCs w:val="28"/>
        </w:rPr>
        <w:t xml:space="preserve"> до +105 °С, а для эксплуатации </w:t>
      </w:r>
      <w:r w:rsidRPr="00412512">
        <w:rPr>
          <w:sz w:val="28"/>
          <w:szCs w:val="28"/>
        </w:rPr>
        <w:t>в зоне холо</w:t>
      </w:r>
      <w:r w:rsidR="00412512">
        <w:rPr>
          <w:sz w:val="28"/>
          <w:szCs w:val="28"/>
        </w:rPr>
        <w:t xml:space="preserve">дного климата от −50 до +80 °С. </w:t>
      </w:r>
      <w:r w:rsidRPr="00412512">
        <w:rPr>
          <w:sz w:val="28"/>
          <w:szCs w:val="28"/>
        </w:rPr>
        <w:t>Плетеный неизолированный провод используют для соединения вывода аккумуляторной батареи с «массой» и поме</w:t>
      </w:r>
      <w:r w:rsidR="00412512">
        <w:rPr>
          <w:sz w:val="28"/>
          <w:szCs w:val="28"/>
        </w:rPr>
        <w:t xml:space="preserve">хоподавляющих перемычек кузова. </w:t>
      </w:r>
      <w:r w:rsidRPr="00412512">
        <w:rPr>
          <w:sz w:val="28"/>
          <w:szCs w:val="28"/>
        </w:rPr>
        <w:t>На грузовых автомобилях в</w:t>
      </w:r>
      <w:r w:rsidR="00412512">
        <w:rPr>
          <w:sz w:val="28"/>
          <w:szCs w:val="28"/>
        </w:rPr>
        <w:t xml:space="preserve"> электрических цепях используют </w:t>
      </w:r>
      <w:r w:rsidRPr="00412512">
        <w:rPr>
          <w:sz w:val="28"/>
          <w:szCs w:val="28"/>
        </w:rPr>
        <w:t>кабель. Площадь жилы, мм2, автомобильных проводов соответствует ряду 0,5; 0,75; 1; 1,5; 2,5; 4; 6; 10; 16; 25; 35; 50; 70; 95; толщина изоляции составляет от 0,35 мм (сечение 0,5 мм2) до 1,6 мм (95 мм2).</w:t>
      </w:r>
    </w:p>
    <w:p w:rsidR="007249FF" w:rsidRPr="00412512" w:rsidRDefault="007249FF" w:rsidP="00412512">
      <w:pPr>
        <w:ind w:firstLine="708"/>
        <w:jc w:val="both"/>
        <w:rPr>
          <w:sz w:val="28"/>
          <w:szCs w:val="28"/>
        </w:rPr>
      </w:pPr>
      <w:r w:rsidRPr="00412512">
        <w:rPr>
          <w:sz w:val="28"/>
          <w:szCs w:val="28"/>
        </w:rPr>
        <w:t>Провода перед установкой на автомобиль или трактор собирают в жгуты, представляющие собой законченные электротехнические изделия, содержащие кроме проводов их наконечники, плоские штекерные соединители, колодки к разъемам электронных</w:t>
      </w:r>
      <w:r w:rsidR="00412512">
        <w:rPr>
          <w:sz w:val="28"/>
          <w:szCs w:val="28"/>
        </w:rPr>
        <w:t xml:space="preserve"> </w:t>
      </w:r>
      <w:r w:rsidRPr="00412512">
        <w:rPr>
          <w:sz w:val="28"/>
          <w:szCs w:val="28"/>
        </w:rPr>
        <w:t>блоков, резиновые защитные колпачки, оплетку и т. д. Перспективными являются плоские жгуты, в которых провода прикреплены к основе методом тепловой сварки. Наконечники проводов выполняются под винтовое крепление с диаметром отверстия на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0,2 … 0,5 мм больше диаметра винта и в виде плоских штекеров.</w:t>
      </w:r>
    </w:p>
    <w:p w:rsidR="007249FF" w:rsidRPr="00412512" w:rsidRDefault="007249FF" w:rsidP="00412512">
      <w:pPr>
        <w:ind w:firstLine="708"/>
        <w:jc w:val="both"/>
        <w:rPr>
          <w:sz w:val="28"/>
          <w:szCs w:val="28"/>
        </w:rPr>
      </w:pPr>
      <w:r w:rsidRPr="00412512">
        <w:rPr>
          <w:sz w:val="28"/>
          <w:szCs w:val="28"/>
        </w:rPr>
        <w:t>Плоские штекеры выпускаются толщиной 0,2 … 0,5 мм и шириной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2,8; 4,8; 6,3; 9,5 мм. Максимально допустимая сила тока для штекеров 2,8 мм — 6 А, 6,3 мм — 20 … 30 А, 9,5 мм — 30 … 40 А.</w:t>
      </w:r>
    </w:p>
    <w:p w:rsidR="007249FF" w:rsidRPr="00412512" w:rsidRDefault="007249FF" w:rsidP="00412512">
      <w:pPr>
        <w:ind w:firstLine="708"/>
        <w:jc w:val="both"/>
        <w:rPr>
          <w:sz w:val="28"/>
          <w:szCs w:val="28"/>
        </w:rPr>
      </w:pPr>
      <w:r w:rsidRPr="00412512">
        <w:rPr>
          <w:sz w:val="28"/>
          <w:szCs w:val="28"/>
        </w:rPr>
        <w:t>Сечение проводов в жгутах выбирается исходя из их тепловой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 xml:space="preserve">нагрузки, </w:t>
      </w:r>
      <w:r w:rsidR="00412512" w:rsidRPr="00412512">
        <w:rPr>
          <w:sz w:val="28"/>
          <w:szCs w:val="28"/>
        </w:rPr>
        <w:t>определяемой темп</w:t>
      </w:r>
      <w:r w:rsidR="00412512">
        <w:rPr>
          <w:sz w:val="28"/>
          <w:szCs w:val="28"/>
        </w:rPr>
        <w:t xml:space="preserve">ературой, окружающей жгут среды, </w:t>
      </w:r>
      <w:r w:rsidRPr="00412512">
        <w:rPr>
          <w:sz w:val="28"/>
          <w:szCs w:val="28"/>
        </w:rPr>
        <w:t>числом проводов в жгуте, тепловой нагрузкой провода и конструкцией жгута. Нормы допустимой силы тока в жгутах проводов традиционной конструкции предста</w:t>
      </w:r>
      <w:r w:rsidR="00412512">
        <w:rPr>
          <w:sz w:val="28"/>
          <w:szCs w:val="28"/>
        </w:rPr>
        <w:t xml:space="preserve">влены в табл. 12.1, а в плоских </w:t>
      </w:r>
      <w:r w:rsidRPr="00412512">
        <w:rPr>
          <w:sz w:val="28"/>
          <w:szCs w:val="28"/>
        </w:rPr>
        <w:t>жгутах при прокладке провода в один слой — в табл. 12.2.</w:t>
      </w:r>
    </w:p>
    <w:p w:rsidR="007249FF" w:rsidRDefault="007249FF" w:rsidP="007249FF">
      <w:r>
        <w:rPr>
          <w:noProof/>
        </w:rPr>
        <w:lastRenderedPageBreak/>
        <w:drawing>
          <wp:inline distT="0" distB="0" distL="0" distR="0" wp14:anchorId="7D60624B" wp14:editId="5454726E">
            <wp:extent cx="5940425" cy="4108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FF" w:rsidRPr="00412512" w:rsidRDefault="007249FF" w:rsidP="007249FF">
      <w:pPr>
        <w:rPr>
          <w:sz w:val="28"/>
          <w:szCs w:val="28"/>
        </w:rPr>
      </w:pPr>
      <w:r w:rsidRPr="00412512">
        <w:rPr>
          <w:sz w:val="28"/>
          <w:szCs w:val="28"/>
        </w:rPr>
        <w:t xml:space="preserve">Падение напряжения </w:t>
      </w:r>
      <w:proofErr w:type="spellStart"/>
      <w:r w:rsidRPr="00412512">
        <w:rPr>
          <w:sz w:val="28"/>
          <w:szCs w:val="28"/>
        </w:rPr>
        <w:t>ΔUпр</w:t>
      </w:r>
      <w:proofErr w:type="spellEnd"/>
      <w:r w:rsidRPr="00412512">
        <w:rPr>
          <w:sz w:val="28"/>
          <w:szCs w:val="28"/>
        </w:rPr>
        <w:t xml:space="preserve"> в проводе не должно превышать допустимые пределы. Падение напряжения определяется из соотношения</w:t>
      </w:r>
    </w:p>
    <w:p w:rsidR="007249FF" w:rsidRDefault="007249FF" w:rsidP="007249FF"/>
    <w:p w:rsidR="007249FF" w:rsidRDefault="007249FF" w:rsidP="007249FF">
      <w:pPr>
        <w:jc w:val="center"/>
      </w:pPr>
      <w:r>
        <w:rPr>
          <w:noProof/>
        </w:rPr>
        <w:drawing>
          <wp:inline distT="0" distB="0" distL="0" distR="0" wp14:anchorId="0AC689E9" wp14:editId="4EACF8DA">
            <wp:extent cx="1148862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7535" cy="6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FF" w:rsidRDefault="007249FF" w:rsidP="007249FF"/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где ρ — удельное электрическое сопротивление медного провода</w:t>
      </w:r>
    </w:p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>при 20 °С (0,0185 Ом ·мм2/м</w:t>
      </w:r>
      <w:proofErr w:type="gramStart"/>
      <w:r w:rsidRPr="00412512">
        <w:rPr>
          <w:sz w:val="28"/>
          <w:szCs w:val="28"/>
        </w:rPr>
        <w:t xml:space="preserve">); </w:t>
      </w:r>
      <w:r w:rsidR="00412512">
        <w:rPr>
          <w:sz w:val="28"/>
          <w:szCs w:val="28"/>
        </w:rPr>
        <w:t xml:space="preserve"> </w:t>
      </w:r>
      <w:r w:rsidRPr="00412512">
        <w:rPr>
          <w:sz w:val="28"/>
          <w:szCs w:val="28"/>
        </w:rPr>
        <w:t>l</w:t>
      </w:r>
      <w:proofErr w:type="gramEnd"/>
      <w:r w:rsidRPr="00412512">
        <w:rPr>
          <w:sz w:val="28"/>
          <w:szCs w:val="28"/>
        </w:rPr>
        <w:t>, I, S — длина, м, сила тока, А, и сечение провода, мм</w:t>
      </w:r>
      <w:r w:rsidRPr="00412512">
        <w:rPr>
          <w:sz w:val="28"/>
          <w:szCs w:val="28"/>
          <w:vertAlign w:val="superscript"/>
        </w:rPr>
        <w:t>2</w:t>
      </w:r>
      <w:r w:rsidR="00412512">
        <w:rPr>
          <w:sz w:val="28"/>
          <w:szCs w:val="28"/>
        </w:rPr>
        <w:t>.</w:t>
      </w:r>
    </w:p>
    <w:p w:rsidR="007249FF" w:rsidRPr="00412512" w:rsidRDefault="00412512" w:rsidP="00412512">
      <w:pPr>
        <w:ind w:firstLine="708"/>
        <w:jc w:val="both"/>
        <w:rPr>
          <w:sz w:val="28"/>
          <w:szCs w:val="28"/>
        </w:rPr>
      </w:pPr>
      <w:r w:rsidRPr="00412512">
        <w:rPr>
          <w:sz w:val="28"/>
          <w:szCs w:val="28"/>
        </w:rPr>
        <w:t>Если потребитель включается по двухпроводной системе, то составляет суммарную длину прямого и обратного проводов. Падение напряжения в цепи складывается не только из падения напряжения в проводе, но и из падений напряжения в переходных контактах штекерных соединений, выключателях, соединительных панелях и т. д. От падения напряжения в цепи, соединяющей генератор с аккумуляторной батареей, зависит степень заряженности батареи. Поскольку сила тока в этой цепи есть величина переменная, обычно для нее нормируется величина сопротивления — не больше 25 мОм. От сопротивления цепи аккумуляторная батарея — стартер зависит уверенный пуск двигателя. Допустимое сопротивление этой цепи не должно превышать 2 мОм. Переходное сопротивление выключателей и переключателей обычно лежит в пределах 0,05 … 0,2 мОм, штекерных соединений — 0,1 … 0,3 мОм, винтовых соединений — 0,03 … 0,04 мОм.</w:t>
      </w:r>
    </w:p>
    <w:p w:rsidR="007249FF" w:rsidRDefault="007249FF" w:rsidP="007249FF">
      <w:r>
        <w:rPr>
          <w:noProof/>
        </w:rPr>
        <w:lastRenderedPageBreak/>
        <w:drawing>
          <wp:inline distT="0" distB="0" distL="0" distR="0" wp14:anchorId="7EBE66A7" wp14:editId="49986B1E">
            <wp:extent cx="5940425" cy="32721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FF" w:rsidRDefault="007249FF" w:rsidP="007249FF"/>
    <w:p w:rsidR="007249FF" w:rsidRPr="00412512" w:rsidRDefault="007249FF" w:rsidP="00412512">
      <w:pPr>
        <w:jc w:val="both"/>
        <w:rPr>
          <w:sz w:val="28"/>
          <w:szCs w:val="28"/>
        </w:rPr>
      </w:pPr>
      <w:r w:rsidRPr="00412512">
        <w:rPr>
          <w:sz w:val="28"/>
          <w:szCs w:val="28"/>
        </w:rPr>
        <w:t xml:space="preserve">Минимальное напряжение в </w:t>
      </w:r>
      <w:r w:rsidR="00412512">
        <w:rPr>
          <w:sz w:val="28"/>
          <w:szCs w:val="28"/>
        </w:rPr>
        <w:t xml:space="preserve">цепях дальнего и ближнего света </w:t>
      </w:r>
      <w:r w:rsidRPr="00412512">
        <w:rPr>
          <w:sz w:val="28"/>
          <w:szCs w:val="28"/>
        </w:rPr>
        <w:t>должно быть 12,6 (25,1) В, передн</w:t>
      </w:r>
      <w:r w:rsidR="00412512">
        <w:rPr>
          <w:sz w:val="28"/>
          <w:szCs w:val="28"/>
        </w:rPr>
        <w:t xml:space="preserve">их габаритных огней, указателей </w:t>
      </w:r>
      <w:r w:rsidRPr="00412512">
        <w:rPr>
          <w:sz w:val="28"/>
          <w:szCs w:val="28"/>
        </w:rPr>
        <w:t xml:space="preserve">поворота, задних габаритных огней — 12,3 (25,5) В, задних указателей поворота, сигнала торможения — 12,7 (26,3) </w:t>
      </w:r>
      <w:proofErr w:type="gramStart"/>
      <w:r w:rsidRPr="00412512">
        <w:rPr>
          <w:sz w:val="28"/>
          <w:szCs w:val="28"/>
        </w:rPr>
        <w:t>В</w:t>
      </w:r>
      <w:proofErr w:type="gramEnd"/>
      <w:r w:rsidRPr="00412512">
        <w:rPr>
          <w:sz w:val="28"/>
          <w:szCs w:val="28"/>
        </w:rPr>
        <w:t xml:space="preserve"> с учетом падений напряжения в прово</w:t>
      </w:r>
      <w:r w:rsidR="00412512">
        <w:rPr>
          <w:sz w:val="28"/>
          <w:szCs w:val="28"/>
        </w:rPr>
        <w:t xml:space="preserve">дящих цепях. Падение напряжения </w:t>
      </w:r>
      <w:r w:rsidRPr="00412512">
        <w:rPr>
          <w:sz w:val="28"/>
          <w:szCs w:val="28"/>
        </w:rPr>
        <w:t>в стартерной цепи при токе 1</w:t>
      </w:r>
      <w:r w:rsidR="00412512">
        <w:rPr>
          <w:sz w:val="28"/>
          <w:szCs w:val="28"/>
        </w:rPr>
        <w:t xml:space="preserve">00 </w:t>
      </w:r>
      <w:proofErr w:type="gramStart"/>
      <w:r w:rsidR="00412512">
        <w:rPr>
          <w:sz w:val="28"/>
          <w:szCs w:val="28"/>
        </w:rPr>
        <w:t>А</w:t>
      </w:r>
      <w:proofErr w:type="gramEnd"/>
      <w:r w:rsidR="00412512">
        <w:rPr>
          <w:sz w:val="28"/>
          <w:szCs w:val="28"/>
        </w:rPr>
        <w:t xml:space="preserve"> не должно превышать 0,2 В. </w:t>
      </w:r>
      <w:r w:rsidRPr="00412512">
        <w:rPr>
          <w:sz w:val="28"/>
          <w:szCs w:val="28"/>
        </w:rPr>
        <w:t>Провода высокого напря</w:t>
      </w:r>
      <w:r w:rsidR="00412512">
        <w:rPr>
          <w:sz w:val="28"/>
          <w:szCs w:val="28"/>
        </w:rPr>
        <w:t xml:space="preserve">жения подразделяются на обычные </w:t>
      </w:r>
      <w:r w:rsidRPr="00412512">
        <w:rPr>
          <w:sz w:val="28"/>
          <w:szCs w:val="28"/>
        </w:rPr>
        <w:t>с металлическим центральным проводником и специальные с распределенными параметрами, обеспе</w:t>
      </w:r>
      <w:r w:rsidR="00412512">
        <w:rPr>
          <w:sz w:val="28"/>
          <w:szCs w:val="28"/>
        </w:rPr>
        <w:t xml:space="preserve">чивающие подавление радиопомех. </w:t>
      </w:r>
      <w:r w:rsidRPr="00412512">
        <w:rPr>
          <w:sz w:val="28"/>
          <w:szCs w:val="28"/>
        </w:rPr>
        <w:t>Провода с металлической центральной жилой (рис. 12.1, а) имеют изоляцию из поливинилхлорида, резины или полиэтилена, по</w:t>
      </w:r>
      <w:r w:rsidR="00412512" w:rsidRPr="00412512">
        <w:rPr>
          <w:sz w:val="28"/>
          <w:szCs w:val="28"/>
        </w:rPr>
        <w:t xml:space="preserve"> верх которой надета оболочка повышенной </w:t>
      </w:r>
      <w:proofErr w:type="spellStart"/>
      <w:r w:rsidR="00412512" w:rsidRPr="00412512">
        <w:rPr>
          <w:sz w:val="28"/>
          <w:szCs w:val="28"/>
        </w:rPr>
        <w:t>бензомаслостойкости</w:t>
      </w:r>
      <w:proofErr w:type="spellEnd"/>
      <w:r w:rsidR="00412512" w:rsidRPr="00412512">
        <w:rPr>
          <w:sz w:val="28"/>
          <w:szCs w:val="28"/>
        </w:rPr>
        <w:t>.</w:t>
      </w:r>
    </w:p>
    <w:p w:rsidR="007249FF" w:rsidRDefault="007249FF" w:rsidP="007249FF"/>
    <w:p w:rsidR="007249FF" w:rsidRDefault="007249FF" w:rsidP="007249FF">
      <w:r>
        <w:rPr>
          <w:noProof/>
        </w:rPr>
        <w:drawing>
          <wp:inline distT="0" distB="0" distL="0" distR="0" wp14:anchorId="15D47623" wp14:editId="662948B7">
            <wp:extent cx="2127250" cy="249695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635" cy="250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FF" w:rsidRDefault="007249FF" w:rsidP="007249FF">
      <w:pPr>
        <w:rPr>
          <w:rStyle w:val="fontstyle01"/>
          <w:rFonts w:ascii="Times New Roman" w:hAnsi="Times New Roman"/>
          <w:sz w:val="28"/>
          <w:szCs w:val="28"/>
        </w:rPr>
      </w:pPr>
      <w:r w:rsidRPr="007249FF">
        <w:rPr>
          <w:rStyle w:val="fontstyle01"/>
          <w:rFonts w:ascii="Times New Roman" w:hAnsi="Times New Roman"/>
          <w:sz w:val="28"/>
          <w:szCs w:val="28"/>
        </w:rPr>
        <w:t>Рис. 12.1. Провода высокого напряжения:</w:t>
      </w:r>
      <w:r w:rsidRPr="007249FF">
        <w:rPr>
          <w:color w:val="000302"/>
          <w:sz w:val="28"/>
          <w:szCs w:val="28"/>
        </w:rPr>
        <w:br/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а </w:t>
      </w:r>
      <w:r w:rsidRPr="007249FF">
        <w:rPr>
          <w:rStyle w:val="fontstyle01"/>
          <w:rFonts w:ascii="Times New Roman" w:hAnsi="Times New Roman"/>
          <w:sz w:val="28"/>
          <w:szCs w:val="28"/>
        </w:rPr>
        <w:t xml:space="preserve">— с металлической центральной жилой; </w:t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б </w:t>
      </w:r>
      <w:r w:rsidRPr="007249FF">
        <w:rPr>
          <w:rStyle w:val="fontstyle01"/>
          <w:rFonts w:ascii="Times New Roman" w:hAnsi="Times New Roman"/>
          <w:sz w:val="28"/>
          <w:szCs w:val="28"/>
        </w:rPr>
        <w:t xml:space="preserve">— резистивный; </w:t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в </w:t>
      </w:r>
      <w:r w:rsidRPr="007249FF">
        <w:rPr>
          <w:rStyle w:val="fontstyle01"/>
          <w:rFonts w:ascii="Times New Roman" w:hAnsi="Times New Roman"/>
          <w:sz w:val="28"/>
          <w:szCs w:val="28"/>
        </w:rPr>
        <w:t xml:space="preserve">— реактивный; </w:t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1 </w:t>
      </w:r>
      <w:r w:rsidRPr="007249FF">
        <w:rPr>
          <w:rStyle w:val="fontstyle01"/>
          <w:rFonts w:ascii="Times New Roman" w:hAnsi="Times New Roman"/>
          <w:sz w:val="28"/>
          <w:szCs w:val="28"/>
        </w:rPr>
        <w:t>— металлическая центральная</w:t>
      </w:r>
      <w:r w:rsidRPr="007249FF">
        <w:rPr>
          <w:color w:val="000302"/>
          <w:sz w:val="28"/>
          <w:szCs w:val="28"/>
        </w:rPr>
        <w:br/>
      </w:r>
      <w:r w:rsidRPr="007249FF"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жила; </w:t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2 </w:t>
      </w:r>
      <w:r w:rsidRPr="007249FF">
        <w:rPr>
          <w:rStyle w:val="fontstyle01"/>
          <w:rFonts w:ascii="Times New Roman" w:hAnsi="Times New Roman"/>
          <w:sz w:val="28"/>
          <w:szCs w:val="28"/>
        </w:rPr>
        <w:t xml:space="preserve">— изоляция; </w:t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3 </w:t>
      </w:r>
      <w:r w:rsidRPr="007249FF">
        <w:rPr>
          <w:rStyle w:val="fontstyle01"/>
          <w:rFonts w:ascii="Times New Roman" w:hAnsi="Times New Roman"/>
          <w:sz w:val="28"/>
          <w:szCs w:val="28"/>
        </w:rPr>
        <w:t xml:space="preserve">— токоведущая жила; </w:t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4 </w:t>
      </w:r>
      <w:r w:rsidRPr="007249FF">
        <w:rPr>
          <w:rStyle w:val="fontstyle01"/>
          <w:rFonts w:ascii="Times New Roman" w:hAnsi="Times New Roman"/>
          <w:sz w:val="28"/>
          <w:szCs w:val="28"/>
        </w:rPr>
        <w:t xml:space="preserve">— оплетка; </w:t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5 </w:t>
      </w:r>
      <w:r w:rsidRPr="007249FF">
        <w:rPr>
          <w:rStyle w:val="fontstyle01"/>
          <w:rFonts w:ascii="Times New Roman" w:hAnsi="Times New Roman"/>
          <w:sz w:val="28"/>
          <w:szCs w:val="28"/>
        </w:rPr>
        <w:t xml:space="preserve">— центральная нить; </w:t>
      </w:r>
      <w:r w:rsidRPr="007249FF">
        <w:rPr>
          <w:rStyle w:val="fontstyle21"/>
          <w:rFonts w:ascii="Times New Roman" w:hAnsi="Times New Roman"/>
          <w:sz w:val="28"/>
          <w:szCs w:val="28"/>
        </w:rPr>
        <w:t xml:space="preserve">6 </w:t>
      </w:r>
      <w:r w:rsidRPr="007249FF">
        <w:rPr>
          <w:rStyle w:val="fontstyle01"/>
          <w:rFonts w:ascii="Times New Roman" w:hAnsi="Times New Roman"/>
          <w:sz w:val="28"/>
          <w:szCs w:val="28"/>
        </w:rPr>
        <w:t xml:space="preserve">— </w:t>
      </w:r>
      <w:proofErr w:type="spellStart"/>
      <w:r w:rsidRPr="007249FF">
        <w:rPr>
          <w:rStyle w:val="fontstyle01"/>
          <w:rFonts w:ascii="Times New Roman" w:hAnsi="Times New Roman"/>
          <w:sz w:val="28"/>
          <w:szCs w:val="28"/>
        </w:rPr>
        <w:t>ферропласт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7249FF" w:rsidRDefault="007249FF" w:rsidP="007249FF">
      <w:pPr>
        <w:jc w:val="both"/>
        <w:rPr>
          <w:sz w:val="28"/>
          <w:szCs w:val="28"/>
        </w:rPr>
      </w:pPr>
      <w:r w:rsidRPr="007249FF">
        <w:rPr>
          <w:sz w:val="28"/>
          <w:szCs w:val="28"/>
        </w:rPr>
        <w:t xml:space="preserve">Эти провода обладают низким </w:t>
      </w:r>
      <w:r w:rsidR="00412512">
        <w:rPr>
          <w:sz w:val="28"/>
          <w:szCs w:val="28"/>
        </w:rPr>
        <w:t xml:space="preserve">сопротивлением центральной жилы </w:t>
      </w:r>
      <w:r w:rsidRPr="007249FF">
        <w:rPr>
          <w:sz w:val="28"/>
          <w:szCs w:val="28"/>
        </w:rPr>
        <w:t xml:space="preserve">18 … 19 Ом/км рассчитаны на </w:t>
      </w:r>
      <w:r w:rsidR="00412512">
        <w:rPr>
          <w:sz w:val="28"/>
          <w:szCs w:val="28"/>
        </w:rPr>
        <w:t xml:space="preserve">максимальное рабочее напряжение </w:t>
      </w:r>
      <w:r w:rsidRPr="007249FF">
        <w:rPr>
          <w:sz w:val="28"/>
          <w:szCs w:val="28"/>
        </w:rPr>
        <w:t xml:space="preserve">15 … 25 </w:t>
      </w:r>
      <w:proofErr w:type="spellStart"/>
      <w:r w:rsidRPr="007249FF">
        <w:rPr>
          <w:sz w:val="28"/>
          <w:szCs w:val="28"/>
        </w:rPr>
        <w:t>кВ</w:t>
      </w:r>
      <w:proofErr w:type="spellEnd"/>
      <w:r w:rsidRPr="007249FF">
        <w:rPr>
          <w:sz w:val="28"/>
          <w:szCs w:val="28"/>
        </w:rPr>
        <w:t xml:space="preserve"> и могут применяться только в комплекте с помехоподавляющими резисторами. По</w:t>
      </w:r>
      <w:r w:rsidR="00412512">
        <w:rPr>
          <w:sz w:val="28"/>
          <w:szCs w:val="28"/>
        </w:rPr>
        <w:t xml:space="preserve">мехоподавляющие резисторы имеют </w:t>
      </w:r>
      <w:r w:rsidRPr="007249FF">
        <w:rPr>
          <w:sz w:val="28"/>
          <w:szCs w:val="28"/>
        </w:rPr>
        <w:t>сопротивление от 5 до 13 кОм и соединяются со свечой или с распределителем зажигания. Резист</w:t>
      </w:r>
      <w:r w:rsidR="00412512">
        <w:rPr>
          <w:sz w:val="28"/>
          <w:szCs w:val="28"/>
        </w:rPr>
        <w:t xml:space="preserve">ор может встраиваться в свечной </w:t>
      </w:r>
      <w:r w:rsidRPr="007249FF">
        <w:rPr>
          <w:sz w:val="28"/>
          <w:szCs w:val="28"/>
        </w:rPr>
        <w:t>экранированный</w:t>
      </w:r>
      <w:r w:rsidR="00412512">
        <w:rPr>
          <w:sz w:val="28"/>
          <w:szCs w:val="28"/>
        </w:rPr>
        <w:t xml:space="preserve"> наконечник. </w:t>
      </w:r>
      <w:r w:rsidRPr="007249FF">
        <w:rPr>
          <w:sz w:val="28"/>
          <w:szCs w:val="28"/>
        </w:rPr>
        <w:t>Провода с распределенными параметрами подразделяют на провода с распределенным актив</w:t>
      </w:r>
      <w:r w:rsidR="00412512">
        <w:rPr>
          <w:sz w:val="28"/>
          <w:szCs w:val="28"/>
        </w:rPr>
        <w:t xml:space="preserve">ным сопротивлением (резистивный </w:t>
      </w:r>
      <w:r w:rsidRPr="007249FF">
        <w:rPr>
          <w:sz w:val="28"/>
          <w:szCs w:val="28"/>
        </w:rPr>
        <w:t>провод, рис. 12.1, б) и реакти</w:t>
      </w:r>
      <w:r w:rsidR="00412512">
        <w:rPr>
          <w:sz w:val="28"/>
          <w:szCs w:val="28"/>
        </w:rPr>
        <w:t xml:space="preserve">вным сопротивлением (реактивный </w:t>
      </w:r>
      <w:r w:rsidRPr="007249FF">
        <w:rPr>
          <w:sz w:val="28"/>
          <w:szCs w:val="28"/>
        </w:rPr>
        <w:t>провод, рис. 12.1, в). Резистив</w:t>
      </w:r>
      <w:r w:rsidR="00412512">
        <w:rPr>
          <w:sz w:val="28"/>
          <w:szCs w:val="28"/>
        </w:rPr>
        <w:t xml:space="preserve">ный провод имеет токопроводящую </w:t>
      </w:r>
      <w:r w:rsidRPr="007249FF">
        <w:rPr>
          <w:sz w:val="28"/>
          <w:szCs w:val="28"/>
        </w:rPr>
        <w:t>жилу из хлопчатобумажной пряжи, пропитанной сажевым раствором в хлопчатобумажной или ка</w:t>
      </w:r>
      <w:r w:rsidR="00412512">
        <w:rPr>
          <w:sz w:val="28"/>
          <w:szCs w:val="28"/>
        </w:rPr>
        <w:t xml:space="preserve">проновой оплетке. Провод такого </w:t>
      </w:r>
      <w:r w:rsidRPr="007249FF">
        <w:rPr>
          <w:sz w:val="28"/>
          <w:szCs w:val="28"/>
        </w:rPr>
        <w:t>типа обладает сопротивлени</w:t>
      </w:r>
      <w:r w:rsidR="00412512">
        <w:rPr>
          <w:sz w:val="28"/>
          <w:szCs w:val="28"/>
        </w:rPr>
        <w:t xml:space="preserve">ем центральной жилы 15…40 кОм/м </w:t>
      </w:r>
      <w:r w:rsidRPr="007249FF">
        <w:rPr>
          <w:sz w:val="28"/>
          <w:szCs w:val="28"/>
        </w:rPr>
        <w:t>и рассчитан на максима</w:t>
      </w:r>
      <w:r w:rsidR="00412512">
        <w:rPr>
          <w:sz w:val="28"/>
          <w:szCs w:val="28"/>
        </w:rPr>
        <w:t xml:space="preserve">льное рабочее напряжение 15 </w:t>
      </w:r>
      <w:proofErr w:type="spellStart"/>
      <w:r w:rsidR="00412512">
        <w:rPr>
          <w:sz w:val="28"/>
          <w:szCs w:val="28"/>
        </w:rPr>
        <w:t>кВ.</w:t>
      </w:r>
      <w:proofErr w:type="spellEnd"/>
      <w:r w:rsidR="00412512">
        <w:rPr>
          <w:sz w:val="28"/>
          <w:szCs w:val="28"/>
        </w:rPr>
        <w:t xml:space="preserve"> </w:t>
      </w:r>
      <w:r w:rsidRPr="007249FF">
        <w:rPr>
          <w:sz w:val="28"/>
          <w:szCs w:val="28"/>
        </w:rPr>
        <w:t>Реактивный провод находит б</w:t>
      </w:r>
      <w:r w:rsidR="00412512">
        <w:rPr>
          <w:sz w:val="28"/>
          <w:szCs w:val="28"/>
        </w:rPr>
        <w:t xml:space="preserve">олее широкое применение из-за </w:t>
      </w:r>
      <w:r w:rsidRPr="007249FF">
        <w:rPr>
          <w:sz w:val="28"/>
          <w:szCs w:val="28"/>
        </w:rPr>
        <w:t>высоких помехоподавляющих св</w:t>
      </w:r>
      <w:r w:rsidR="00412512">
        <w:rPr>
          <w:sz w:val="28"/>
          <w:szCs w:val="28"/>
        </w:rPr>
        <w:t xml:space="preserve">ойств. Провод имеет центральную </w:t>
      </w:r>
      <w:r w:rsidRPr="007249FF">
        <w:rPr>
          <w:sz w:val="28"/>
          <w:szCs w:val="28"/>
        </w:rPr>
        <w:t xml:space="preserve">льняную нить, на которую нанесен слой </w:t>
      </w:r>
      <w:proofErr w:type="spellStart"/>
      <w:r w:rsidRPr="007249FF">
        <w:rPr>
          <w:sz w:val="28"/>
          <w:szCs w:val="28"/>
        </w:rPr>
        <w:t>ферропласта</w:t>
      </w:r>
      <w:proofErr w:type="spellEnd"/>
      <w:r w:rsidRPr="007249FF">
        <w:rPr>
          <w:sz w:val="28"/>
          <w:szCs w:val="28"/>
        </w:rPr>
        <w:t>, в состав которого входят марганец-никел</w:t>
      </w:r>
      <w:r w:rsidR="00412512">
        <w:rPr>
          <w:sz w:val="28"/>
          <w:szCs w:val="28"/>
        </w:rPr>
        <w:t xml:space="preserve">евые и никель-цинковые порошки. </w:t>
      </w:r>
      <w:r w:rsidRPr="007249FF">
        <w:rPr>
          <w:sz w:val="28"/>
          <w:szCs w:val="28"/>
        </w:rPr>
        <w:t xml:space="preserve">Поверх </w:t>
      </w:r>
      <w:proofErr w:type="spellStart"/>
      <w:r w:rsidRPr="007249FF">
        <w:rPr>
          <w:sz w:val="28"/>
          <w:szCs w:val="28"/>
        </w:rPr>
        <w:t>ферропластового</w:t>
      </w:r>
      <w:proofErr w:type="spellEnd"/>
      <w:r w:rsidRPr="007249FF">
        <w:rPr>
          <w:sz w:val="28"/>
          <w:szCs w:val="28"/>
        </w:rPr>
        <w:t xml:space="preserve"> сердечника наматывается токопроводящая железоникелевая пров</w:t>
      </w:r>
      <w:r w:rsidR="00412512">
        <w:rPr>
          <w:sz w:val="28"/>
          <w:szCs w:val="28"/>
        </w:rPr>
        <w:t xml:space="preserve">олока. Сверху провод изолирован </w:t>
      </w:r>
      <w:r w:rsidRPr="007249FF">
        <w:rPr>
          <w:sz w:val="28"/>
          <w:szCs w:val="28"/>
        </w:rPr>
        <w:t>поливинилхлоридной изоляцией. Поглощение радиопомех происходит в проводнике и диэлектри</w:t>
      </w:r>
      <w:r w:rsidR="00412512">
        <w:rPr>
          <w:sz w:val="28"/>
          <w:szCs w:val="28"/>
        </w:rPr>
        <w:t xml:space="preserve">ке </w:t>
      </w:r>
      <w:proofErr w:type="spellStart"/>
      <w:r w:rsidR="00412512">
        <w:rPr>
          <w:sz w:val="28"/>
          <w:szCs w:val="28"/>
        </w:rPr>
        <w:t>ферропластового</w:t>
      </w:r>
      <w:proofErr w:type="spellEnd"/>
      <w:r w:rsidR="00412512">
        <w:rPr>
          <w:sz w:val="28"/>
          <w:szCs w:val="28"/>
        </w:rPr>
        <w:t xml:space="preserve"> слоя. Провод </w:t>
      </w:r>
      <w:r w:rsidRPr="007249FF">
        <w:rPr>
          <w:sz w:val="28"/>
          <w:szCs w:val="28"/>
        </w:rPr>
        <w:t xml:space="preserve">выдерживает рабочее напряжение 25 … 40 </w:t>
      </w:r>
      <w:proofErr w:type="spellStart"/>
      <w:r w:rsidRPr="007249FF">
        <w:rPr>
          <w:sz w:val="28"/>
          <w:szCs w:val="28"/>
        </w:rPr>
        <w:t>кВ</w:t>
      </w:r>
      <w:proofErr w:type="spellEnd"/>
      <w:r w:rsidRPr="007249FF">
        <w:rPr>
          <w:sz w:val="28"/>
          <w:szCs w:val="28"/>
        </w:rPr>
        <w:t>, и имеет сопротивление це</w:t>
      </w:r>
      <w:r w:rsidR="00412512">
        <w:rPr>
          <w:sz w:val="28"/>
          <w:szCs w:val="28"/>
        </w:rPr>
        <w:t xml:space="preserve">нтральной жилы 2 … 2,6 кОм/м. </w:t>
      </w:r>
      <w:r w:rsidRPr="007249FF">
        <w:rPr>
          <w:sz w:val="28"/>
          <w:szCs w:val="28"/>
        </w:rPr>
        <w:t>Для систем зажигания высок</w:t>
      </w:r>
      <w:r w:rsidR="00412512">
        <w:rPr>
          <w:sz w:val="28"/>
          <w:szCs w:val="28"/>
        </w:rPr>
        <w:t xml:space="preserve">ой энергии применяется провод с силиконовой изоляцией. </w:t>
      </w:r>
      <w:r w:rsidRPr="007249FF">
        <w:rPr>
          <w:sz w:val="28"/>
          <w:szCs w:val="28"/>
        </w:rPr>
        <w:t xml:space="preserve">Зарубежные провода имеют </w:t>
      </w:r>
      <w:r w:rsidR="00412512">
        <w:rPr>
          <w:sz w:val="28"/>
          <w:szCs w:val="28"/>
        </w:rPr>
        <w:t xml:space="preserve">(из-за повышенных требований по </w:t>
      </w:r>
      <w:r w:rsidRPr="007249FF">
        <w:rPr>
          <w:sz w:val="28"/>
          <w:szCs w:val="28"/>
        </w:rPr>
        <w:t xml:space="preserve">помехоподавлению) более </w:t>
      </w:r>
      <w:r w:rsidR="00412512">
        <w:rPr>
          <w:sz w:val="28"/>
          <w:szCs w:val="28"/>
        </w:rPr>
        <w:t xml:space="preserve">высокие величины сопротивления. </w:t>
      </w:r>
      <w:r w:rsidRPr="007249FF">
        <w:rPr>
          <w:sz w:val="28"/>
          <w:szCs w:val="28"/>
        </w:rPr>
        <w:t>Установка проводов с повышенным сопротивлением может привести к перебоям в работе системы зажигания.</w:t>
      </w:r>
    </w:p>
    <w:p w:rsidR="00412512" w:rsidRDefault="00412512" w:rsidP="007249FF">
      <w:pPr>
        <w:jc w:val="both"/>
        <w:rPr>
          <w:sz w:val="28"/>
          <w:szCs w:val="28"/>
        </w:rPr>
      </w:pPr>
    </w:p>
    <w:p w:rsidR="00412512" w:rsidRDefault="00412512" w:rsidP="00412512">
      <w:pPr>
        <w:jc w:val="both"/>
        <w:rPr>
          <w:sz w:val="28"/>
          <w:szCs w:val="28"/>
        </w:rPr>
      </w:pPr>
    </w:p>
    <w:p w:rsidR="00412512" w:rsidRPr="008C7BDD" w:rsidRDefault="00412512" w:rsidP="00412512">
      <w:pPr>
        <w:contextualSpacing/>
        <w:jc w:val="both"/>
        <w:rPr>
          <w:color w:val="FF0000"/>
          <w:sz w:val="28"/>
          <w:szCs w:val="28"/>
        </w:rPr>
      </w:pPr>
      <w:r w:rsidRPr="001871BF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8C7BDD">
        <w:rPr>
          <w:b/>
          <w:color w:val="FF0000"/>
          <w:sz w:val="28"/>
          <w:szCs w:val="28"/>
        </w:rPr>
        <w:t>igor</w:t>
      </w:r>
      <w:r w:rsidRPr="008C7BD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8C7BDD">
        <w:rPr>
          <w:b/>
          <w:color w:val="FF0000"/>
          <w:sz w:val="28"/>
          <w:szCs w:val="28"/>
        </w:rPr>
        <w:t>26@mail.ru</w:t>
      </w:r>
    </w:p>
    <w:p w:rsidR="00412512" w:rsidRPr="001871BF" w:rsidRDefault="00412512" w:rsidP="0041251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28</w:t>
      </w:r>
      <w:r w:rsidRPr="001871BF">
        <w:rPr>
          <w:sz w:val="28"/>
          <w:szCs w:val="28"/>
        </w:rPr>
        <w:t>.10.2021</w:t>
      </w:r>
    </w:p>
    <w:p w:rsidR="00412512" w:rsidRPr="007249FF" w:rsidRDefault="00412512" w:rsidP="007249FF">
      <w:pPr>
        <w:jc w:val="both"/>
        <w:rPr>
          <w:sz w:val="28"/>
          <w:szCs w:val="28"/>
        </w:rPr>
      </w:pPr>
    </w:p>
    <w:sectPr w:rsidR="00412512" w:rsidRPr="0072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Times New Roman"/>
    <w:panose1 w:val="00000000000000000000"/>
    <w:charset w:val="00"/>
    <w:family w:val="roman"/>
    <w:notTrueType/>
    <w:pitch w:val="default"/>
  </w:font>
  <w:font w:name="Europe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FF"/>
    <w:rsid w:val="0018550B"/>
    <w:rsid w:val="00412512"/>
    <w:rsid w:val="007249FF"/>
    <w:rsid w:val="00D2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1829-4C75-4CA0-A285-E830378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FF"/>
    <w:pPr>
      <w:ind w:left="720"/>
      <w:contextualSpacing/>
    </w:pPr>
  </w:style>
  <w:style w:type="character" w:customStyle="1" w:styleId="fontstyle01">
    <w:name w:val="fontstyle01"/>
    <w:basedOn w:val="a0"/>
    <w:rsid w:val="007249FF"/>
    <w:rPr>
      <w:rFonts w:ascii="Europe" w:hAnsi="Europe" w:hint="default"/>
      <w:b w:val="0"/>
      <w:bCs w:val="0"/>
      <w:i w:val="0"/>
      <w:iCs w:val="0"/>
      <w:color w:val="000302"/>
      <w:sz w:val="18"/>
      <w:szCs w:val="18"/>
    </w:rPr>
  </w:style>
  <w:style w:type="character" w:customStyle="1" w:styleId="fontstyle21">
    <w:name w:val="fontstyle21"/>
    <w:basedOn w:val="a0"/>
    <w:rsid w:val="007249FF"/>
    <w:rPr>
      <w:rFonts w:ascii="Europe-Italic" w:hAnsi="Europe-Italic" w:hint="default"/>
      <w:b w:val="0"/>
      <w:bCs w:val="0"/>
      <w:i/>
      <w:iCs/>
      <w:color w:val="00030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2021-10-23T17:02:00Z</dcterms:created>
  <dcterms:modified xsi:type="dcterms:W3CDTF">2021-10-23T17:32:00Z</dcterms:modified>
</cp:coreProperties>
</file>